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22FED7ED"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0D6BACA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F71B9" w14:textId="7DCACE9A"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E62">
                              <w:rPr>
                                <w:rFonts w:ascii="Helvetica" w:hAnsi="Helvetica"/>
                                <w:noProof/>
                                <w:color w:val="00B050"/>
                                <w:sz w:val="40"/>
                                <w:szCs w:val="40"/>
                                <w:shd w:val="clear" w:color="auto" w:fill="FFFFFF"/>
                              </w:rPr>
                              <w:drawing>
                                <wp:inline distT="0" distB="0" distL="0" distR="0" wp14:anchorId="6864DC49" wp14:editId="01B9D792">
                                  <wp:extent cx="1739900" cy="2609850"/>
                                  <wp:effectExtent l="0" t="0" r="0" b="0"/>
                                  <wp:docPr id="1" name="Picture 1" descr="A picture containing sky, water, outdoo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 by.jpg"/>
                                          <pic:cNvPicPr/>
                                        </pic:nvPicPr>
                                        <pic:blipFill>
                                          <a:blip r:embed="rId9">
                                            <a:extLst>
                                              <a:ext uri="{28A0092B-C50C-407E-A947-70E740481C1C}">
                                                <a14:useLocalDpi xmlns:a14="http://schemas.microsoft.com/office/drawing/2010/main" val="0"/>
                                              </a:ext>
                                            </a:extLst>
                                          </a:blip>
                                          <a:stretch>
                                            <a:fillRect/>
                                          </a:stretch>
                                        </pic:blipFill>
                                        <pic:spPr>
                                          <a:xfrm>
                                            <a:off x="0" y="0"/>
                                            <a:ext cx="1739900" cy="2609850"/>
                                          </a:xfrm>
                                          <a:prstGeom prst="rect">
                                            <a:avLst/>
                                          </a:prstGeom>
                                        </pic:spPr>
                                      </pic:pic>
                                    </a:graphicData>
                                  </a:graphic>
                                </wp:inline>
                              </w:drawing>
                            </w:r>
                            <w:r w:rsidR="00F06ACB" w:rsidRPr="00853818">
                              <w:rPr>
                                <w:rFonts w:ascii="Helvetica" w:hAnsi="Helvetica"/>
                                <w:color w:val="00B050"/>
                                <w:sz w:val="40"/>
                                <w:szCs w:val="40"/>
                                <w:shd w:val="clear" w:color="auto" w:fill="FFFFFF"/>
                              </w:rPr>
                              <w:br/>
                            </w:r>
                          </w:p>
                          <w:p w14:paraId="6039B783" w14:textId="7326F098" w:rsidR="001B30BB" w:rsidRPr="00EC58DC" w:rsidRDefault="002E3AFD" w:rsidP="005C0C23">
                            <w:pPr>
                              <w:pStyle w:val="NormalWeb"/>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781F71B9" w14:textId="7DCACE9A"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E62">
                        <w:rPr>
                          <w:rFonts w:ascii="Helvetica" w:hAnsi="Helvetica"/>
                          <w:noProof/>
                          <w:color w:val="00B050"/>
                          <w:sz w:val="40"/>
                          <w:szCs w:val="40"/>
                          <w:shd w:val="clear" w:color="auto" w:fill="FFFFFF"/>
                        </w:rPr>
                        <w:drawing>
                          <wp:inline distT="0" distB="0" distL="0" distR="0" wp14:anchorId="6864DC49" wp14:editId="01B9D792">
                            <wp:extent cx="1739900" cy="2609850"/>
                            <wp:effectExtent l="0" t="0" r="0" b="0"/>
                            <wp:docPr id="1" name="Picture 1" descr="A picture containing sky, water, outdoo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 by.jpg"/>
                                    <pic:cNvPicPr/>
                                  </pic:nvPicPr>
                                  <pic:blipFill>
                                    <a:blip r:embed="rId9">
                                      <a:extLst>
                                        <a:ext uri="{28A0092B-C50C-407E-A947-70E740481C1C}">
                                          <a14:useLocalDpi xmlns:a14="http://schemas.microsoft.com/office/drawing/2010/main" val="0"/>
                                        </a:ext>
                                      </a:extLst>
                                    </a:blip>
                                    <a:stretch>
                                      <a:fillRect/>
                                    </a:stretch>
                                  </pic:blipFill>
                                  <pic:spPr>
                                    <a:xfrm>
                                      <a:off x="0" y="0"/>
                                      <a:ext cx="1739900" cy="2609850"/>
                                    </a:xfrm>
                                    <a:prstGeom prst="rect">
                                      <a:avLst/>
                                    </a:prstGeom>
                                  </pic:spPr>
                                </pic:pic>
                              </a:graphicData>
                            </a:graphic>
                          </wp:inline>
                        </w:drawing>
                      </w:r>
                      <w:r w:rsidR="00F06ACB" w:rsidRPr="00853818">
                        <w:rPr>
                          <w:rFonts w:ascii="Helvetica" w:hAnsi="Helvetica"/>
                          <w:color w:val="00B050"/>
                          <w:sz w:val="40"/>
                          <w:szCs w:val="40"/>
                          <w:shd w:val="clear" w:color="auto" w:fill="FFFFFF"/>
                        </w:rPr>
                        <w:br/>
                      </w:r>
                    </w:p>
                    <w:p w14:paraId="6039B783" w14:textId="7326F098" w:rsidR="001B30BB" w:rsidRPr="00EC58DC" w:rsidRDefault="002E3AFD" w:rsidP="005C0C23">
                      <w:pPr>
                        <w:pStyle w:val="NormalWeb"/>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994B12">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994B12">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994B12">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994B12">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853818">
        <w:rPr>
          <w:color w:val="0070C0"/>
        </w:rPr>
        <w:t>Ju</w:t>
      </w:r>
      <w:r w:rsidR="006656BE">
        <w:rPr>
          <w:color w:val="0070C0"/>
        </w:rPr>
        <w:t>ly</w:t>
      </w:r>
      <w:r w:rsidR="00A47280">
        <w:rPr>
          <w:color w:val="0070C0"/>
        </w:rPr>
        <w:tab/>
      </w:r>
      <w:r w:rsidR="00B0417C">
        <w:rPr>
          <w:color w:val="0070C0"/>
        </w:rPr>
        <w:tab/>
      </w:r>
    </w:p>
    <w:p w14:paraId="5964BB2D" w14:textId="08F43D0C" w:rsidR="006B75C8" w:rsidRDefault="006656BE">
      <w:pPr>
        <w:pStyle w:val="StorySubtitle"/>
        <w:sectPr w:rsidR="006B75C8">
          <w:footerReference w:type="first" r:id="rId10"/>
          <w:pgSz w:w="12240" w:h="15840"/>
          <w:pgMar w:top="1080" w:right="1080" w:bottom="1080" w:left="1080" w:header="720" w:footer="720" w:gutter="0"/>
          <w:cols w:space="720"/>
          <w:titlePg/>
          <w:docGrid w:linePitch="360"/>
        </w:sectPr>
      </w:pPr>
      <w:r>
        <w:t>Mid-Summer Report</w:t>
      </w:r>
      <w:r w:rsidR="00EC58DC">
        <w:tab/>
      </w:r>
    </w:p>
    <w:p w14:paraId="086D9F05" w14:textId="0C47055D" w:rsidR="006B75C8" w:rsidRDefault="000A4651" w:rsidP="00910D90">
      <w:pPr>
        <w:ind w:firstLine="0"/>
      </w:pPr>
      <w:r>
        <w:t xml:space="preserve">Tuesdays </w:t>
      </w:r>
      <w:r w:rsidR="006656BE">
        <w:t>are still rocking</w:t>
      </w:r>
      <w:r w:rsidR="00121D97">
        <w:t>, starting at</w:t>
      </w:r>
      <w:r>
        <w:t xml:space="preserve"> 10am</w:t>
      </w:r>
      <w:r w:rsidR="00854AC9">
        <w:t xml:space="preserve">. </w:t>
      </w:r>
      <w:r w:rsidR="00121D97">
        <w:t>July 2</w:t>
      </w:r>
      <w:r w:rsidR="00121D97" w:rsidRPr="00121D97">
        <w:rPr>
          <w:vertAlign w:val="superscript"/>
        </w:rPr>
        <w:t>nd</w:t>
      </w:r>
      <w:r w:rsidR="00121D97">
        <w:t xml:space="preserve"> will be a Universe of Universes Day, with UFOs, </w:t>
      </w:r>
      <w:r w:rsidR="001511F6">
        <w:t>rockets, and nuts and bolts. (Come see us; it’ll be clear.) Then, on the 9</w:t>
      </w:r>
      <w:r w:rsidR="001511F6" w:rsidRPr="001511F6">
        <w:rPr>
          <w:vertAlign w:val="superscript"/>
        </w:rPr>
        <w:t>th</w:t>
      </w:r>
      <w:r w:rsidR="001511F6">
        <w:t>, we welcome Sti</w:t>
      </w:r>
      <w:r w:rsidR="00006FD4">
        <w:t>l</w:t>
      </w:r>
      <w:r w:rsidR="001511F6">
        <w:t>lwater’s Wondertorium f</w:t>
      </w:r>
      <w:r w:rsidR="00006FD4">
        <w:t xml:space="preserve">rom 10 until 4pm, </w:t>
      </w:r>
      <w:r w:rsidR="001511F6">
        <w:t>their last visit of the summer.</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1"/>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E6DEE58" w14:textId="1F8758A4" w:rsidR="00DF429B" w:rsidRDefault="00800DE5" w:rsidP="003A4010">
          <w:pPr>
            <w:ind w:firstLine="0"/>
          </w:pPr>
          <w:r>
            <w:t xml:space="preserve">Ms. Alyssa is </w:t>
          </w:r>
          <w:r w:rsidR="00C81D2C">
            <w:t xml:space="preserve">home from </w:t>
          </w:r>
          <w:r>
            <w:t xml:space="preserve">vacation, so we will have </w:t>
          </w:r>
          <w:r w:rsidR="00572B49">
            <w:t>Music and Movement</w:t>
          </w:r>
          <w:r>
            <w:t xml:space="preserve"> </w:t>
          </w:r>
          <w:r w:rsidR="00C81D2C">
            <w:t>on July 10</w:t>
          </w:r>
          <w:r w:rsidR="00C81D2C" w:rsidRPr="00C81D2C">
            <w:rPr>
              <w:vertAlign w:val="superscript"/>
            </w:rPr>
            <w:t>th</w:t>
          </w:r>
          <w:r w:rsidR="00C81D2C">
            <w:t>, at 10am and 10:45am</w:t>
          </w:r>
          <w:r w:rsidR="00572B49">
            <w:t xml:space="preserve">. Bring your toddler or preschooler to sing and dance with </w:t>
          </w:r>
          <w:r w:rsidR="008A16BD">
            <w:t xml:space="preserve">her </w:t>
          </w:r>
          <w:r w:rsidR="00C55211">
            <w:t>during</w:t>
          </w:r>
          <w:r w:rsidR="00572B49">
            <w:t xml:space="preserve"> a half hour of unbridled fun and noise…</w:t>
          </w:r>
          <w:r w:rsidR="00C55211">
            <w:t xml:space="preserve">and spinning. There’s always lots of spinning. </w:t>
          </w:r>
          <w:r w:rsidR="00CB0359">
            <w:br/>
          </w:r>
          <w:r w:rsidR="00C55211">
            <w:t>Family Summer Reading continues this month, Thursdays beginning at 6pm. We are closed on the 4</w:t>
          </w:r>
          <w:r w:rsidR="00C55211" w:rsidRPr="00C55211">
            <w:rPr>
              <w:vertAlign w:val="superscript"/>
            </w:rPr>
            <w:t>th</w:t>
          </w:r>
          <w:r w:rsidR="00C55211">
            <w:t xml:space="preserve"> – enjoy your holiday – but we will be back on the 11</w:t>
          </w:r>
          <w:r w:rsidR="00C55211" w:rsidRPr="00C55211">
            <w:rPr>
              <w:vertAlign w:val="superscript"/>
            </w:rPr>
            <w:t>th</w:t>
          </w:r>
          <w:r w:rsidR="00C55211">
            <w:t xml:space="preserve"> with Universe of Percy Jackson</w:t>
          </w:r>
          <w:r w:rsidR="00740A0A">
            <w:t>. It’s going to be an exciting evening of obstacles and minotaurs</w:t>
          </w:r>
          <w:bookmarkStart w:id="0" w:name="_GoBack"/>
          <w:bookmarkEnd w:id="0"/>
          <w:r w:rsidR="00740A0A">
            <w:t xml:space="preserve">! (Not really. We couldn’t get Mr. Sprinkle the appropriate costume, so he won’t be a minotaur, but we’ll make him do something else </w:t>
          </w:r>
          <w:r w:rsidR="00740A0A">
            <w:t>wacky, no fear!)</w:t>
          </w:r>
          <w:r w:rsidR="00740A0A">
            <w:br/>
          </w:r>
          <w:r w:rsidR="0008037A">
            <w:t>And for the last of the Family nights, we will have Nerd Game Night on the 18</w:t>
          </w:r>
          <w:r w:rsidR="0008037A" w:rsidRPr="0008037A">
            <w:rPr>
              <w:vertAlign w:val="superscript"/>
            </w:rPr>
            <w:t>th</w:t>
          </w:r>
          <w:r w:rsidR="0008037A">
            <w:t xml:space="preserve">, also beginning at 6pm. </w:t>
          </w:r>
          <w:r w:rsidR="00574432">
            <w:t>Assorted dice and card games, a passive fun evening, of sitting around the table, besting each other with strategy and poker faces. Plus</w:t>
          </w:r>
          <w:r w:rsidR="00FB1D88">
            <w:t>,</w:t>
          </w:r>
          <w:r w:rsidR="00574432">
            <w:t xml:space="preserve"> food. We’ll always have food, because…food…</w:t>
          </w:r>
          <w:r w:rsidR="00574432">
            <w:br/>
          </w:r>
          <w:r w:rsidR="007462F4">
            <w:t xml:space="preserve">Stay tuned to the website, to Facebook, and to </w:t>
          </w:r>
          <w:r w:rsidR="00105DFC">
            <w:t>the monthly newsletter for information. Or stop in and see us! We love attention!</w:t>
          </w:r>
          <w:r w:rsidR="00105DFC">
            <w:br/>
          </w:r>
          <w:r w:rsidR="00105DFC">
            <w:br/>
            <w:t xml:space="preserve">A special </w:t>
          </w:r>
          <w:r w:rsidR="00862A20">
            <w:t xml:space="preserve">THANK YOU to our library </w:t>
          </w:r>
          <w:r w:rsidR="00105DFC">
            <w:t xml:space="preserve">volunteers </w:t>
          </w:r>
          <w:r w:rsidR="00862A20">
            <w:t xml:space="preserve">– you keep the library ticking and you </w:t>
          </w:r>
          <w:r w:rsidR="00105DFC">
            <w:t>are especially appreciated.</w:t>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7A35047C"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901029">
        <w:rPr>
          <w:noProof/>
          <w:sz w:val="72"/>
          <w:szCs w:val="72"/>
        </w:rPr>
        <w:t>Ju</w:t>
      </w:r>
      <w:r w:rsidR="008E37CF">
        <w:rPr>
          <w:noProof/>
          <w:sz w:val="72"/>
          <w:szCs w:val="72"/>
        </w:rPr>
        <w:t>ly</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59"/>
        <w:gridCol w:w="1347"/>
        <w:gridCol w:w="1585"/>
        <w:gridCol w:w="1498"/>
        <w:gridCol w:w="1615"/>
        <w:gridCol w:w="1358"/>
        <w:gridCol w:w="1288"/>
      </w:tblGrid>
      <w:tr w:rsidR="0099081F" w14:paraId="482D3D59" w14:textId="77777777" w:rsidTr="007F7E03">
        <w:trPr>
          <w:trHeight w:val="283"/>
          <w:jc w:val="center"/>
        </w:trPr>
        <w:tc>
          <w:tcPr>
            <w:tcW w:w="13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3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4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7F7E03">
        <w:trPr>
          <w:trHeight w:hRule="exact" w:val="452"/>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23"/>
            </w:tblGrid>
            <w:tr w:rsidR="000F0DCA" w:rsidRPr="001404B3" w14:paraId="37B56F7E" w14:textId="77777777"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Default="000F0DCA" w:rsidP="00A65594">
                  <w:pPr>
                    <w:pStyle w:val="Date"/>
                    <w:spacing w:after="40"/>
                    <w:jc w:val="center"/>
                    <w:rPr>
                      <w:sz w:val="20"/>
                      <w:szCs w:val="20"/>
                    </w:rPr>
                  </w:pPr>
                  <w:r w:rsidRPr="00434D4B">
                    <w:rPr>
                      <w:sz w:val="16"/>
                      <w:szCs w:val="16"/>
                    </w:rPr>
                    <w:t>LIBRARY HOURS:</w:t>
                  </w:r>
                  <w:r>
                    <w:rPr>
                      <w:sz w:val="20"/>
                      <w:szCs w:val="20"/>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3F4F3EA7" w:rsidR="000F0DCA" w:rsidRDefault="008E37CF" w:rsidP="00A65594">
            <w:pPr>
              <w:pStyle w:val="Date"/>
              <w:spacing w:after="40"/>
            </w:pPr>
            <w:r>
              <w:t>1</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“Monday" 1 </w:instrText>
            </w:r>
            <w:r w:rsidR="000F0DCA">
              <w:fldChar w:fldCharType="begin"/>
            </w:r>
            <w:r w:rsidR="000F0DCA">
              <w:instrText xml:space="preserve"> IF </w:instrText>
            </w:r>
            <w:r w:rsidR="000F0DCA">
              <w:fldChar w:fldCharType="begin"/>
            </w:r>
            <w:r w:rsidR="000F0DCA">
              <w:instrText xml:space="preserve"> =A2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=A2+1 </w:instrText>
            </w:r>
            <w:r w:rsidR="000F0DCA">
              <w:fldChar w:fldCharType="separate"/>
            </w:r>
            <w:r w:rsidR="000F0DCA">
              <w:rPr>
                <w:noProof/>
              </w:rPr>
              <w:instrText>2</w:instrText>
            </w:r>
            <w:r w:rsidR="000F0DCA">
              <w:fldChar w:fldCharType="end"/>
            </w:r>
            <w:r w:rsidR="000F0DCA">
              <w:instrText xml:space="preserve"> "" </w:instrText>
            </w:r>
            <w:r w:rsidR="000F0DCA">
              <w:fldChar w:fldCharType="end"/>
            </w:r>
            <w:r w:rsidR="000F0DCA">
              <w:fldChar w:fldCharType="end"/>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5B21EB5D" w:rsidR="000F0DCA" w:rsidRDefault="008E37CF" w:rsidP="00A65594">
            <w:pPr>
              <w:pStyle w:val="Date"/>
              <w:spacing w:after="40"/>
            </w:pPr>
            <w:r>
              <w:t>2</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“Tuesday" 1 </w:instrText>
            </w:r>
            <w:r w:rsidR="000F0DCA">
              <w:fldChar w:fldCharType="begin"/>
            </w:r>
            <w:r w:rsidR="000F0DCA">
              <w:instrText xml:space="preserve"> IF </w:instrText>
            </w:r>
            <w:r w:rsidR="000F0DCA">
              <w:fldChar w:fldCharType="begin"/>
            </w:r>
            <w:r w:rsidR="000F0DCA">
              <w:instrText xml:space="preserve"> =B2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=B2+1 </w:instrText>
            </w:r>
            <w:r w:rsidR="000F0DCA">
              <w:fldChar w:fldCharType="separate"/>
            </w:r>
            <w:r w:rsidR="000F0DCA">
              <w:rPr>
                <w:noProof/>
              </w:rPr>
              <w:instrText>3</w:instrText>
            </w:r>
            <w:r w:rsidR="000F0DCA">
              <w:fldChar w:fldCharType="end"/>
            </w:r>
            <w:r w:rsidR="000F0DCA">
              <w:instrText xml:space="preserve"> "" </w:instrText>
            </w:r>
            <w:r w:rsidR="000F0DCA">
              <w:fldChar w:fldCharType="end"/>
            </w:r>
            <w:r w:rsidR="000F0DCA">
              <w:fldChar w:fldCharType="end"/>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3816BB73" w:rsidR="000F0DCA" w:rsidRDefault="008E37CF" w:rsidP="00A65594">
            <w:pPr>
              <w:pStyle w:val="Date"/>
              <w:spacing w:after="40"/>
            </w:pPr>
            <w:r>
              <w:t>3</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5EFA0175" w:rsidR="000F0DCA" w:rsidRDefault="008E37CF" w:rsidP="00A65594">
            <w:pPr>
              <w:pStyle w:val="Date"/>
              <w:spacing w:after="40"/>
            </w:pPr>
            <w:r>
              <w:t>4</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“Thursday" 1 </w:instrText>
            </w:r>
            <w:r w:rsidR="000F0DCA">
              <w:fldChar w:fldCharType="begin"/>
            </w:r>
            <w:r w:rsidR="000F0DCA">
              <w:instrText xml:space="preserve"> IF </w:instrText>
            </w:r>
            <w:r w:rsidR="000F0DCA">
              <w:fldChar w:fldCharType="begin"/>
            </w:r>
            <w:r w:rsidR="000F0DCA">
              <w:instrText xml:space="preserve"> =D2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=D2+1 </w:instrText>
            </w:r>
            <w:r w:rsidR="000F0DCA">
              <w:fldChar w:fldCharType="separate"/>
            </w:r>
            <w:r w:rsidR="000F0DCA">
              <w:rPr>
                <w:noProof/>
              </w:rPr>
              <w:instrText>5</w:instrText>
            </w:r>
            <w:r w:rsidR="000F0DCA">
              <w:fldChar w:fldCharType="end"/>
            </w:r>
            <w:r w:rsidR="000F0DCA">
              <w:instrText xml:space="preserve"> "" </w:instrText>
            </w:r>
            <w:r w:rsidR="000F0DCA">
              <w:fldChar w:fldCharType="end"/>
            </w:r>
            <w:r w:rsidR="000F0DCA">
              <w:fldChar w:fldCharType="end"/>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5E236DC6" w:rsidR="000F0DCA" w:rsidRDefault="008E37CF" w:rsidP="00A65594">
            <w:pPr>
              <w:pStyle w:val="Date"/>
              <w:spacing w:after="40"/>
            </w:pPr>
            <w:r>
              <w:t>5</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2FFA2257" w:rsidR="000F0DCA" w:rsidRDefault="008E37CF" w:rsidP="00A65594">
            <w:pPr>
              <w:pStyle w:val="Date"/>
              <w:spacing w:after="40"/>
            </w:pPr>
            <w:r>
              <w:t>6</w:t>
            </w:r>
          </w:p>
        </w:tc>
      </w:tr>
      <w:tr w:rsidR="0099081F" w14:paraId="65FE4EA2" w14:textId="77777777" w:rsidTr="007F7E03">
        <w:trPr>
          <w:trHeight w:hRule="exact" w:val="1242"/>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089846A3" w:rsidR="000F0DCA" w:rsidRDefault="00C47959" w:rsidP="00A04C8D">
            <w:pPr>
              <w:pStyle w:val="CalendarText"/>
              <w:jc w:val="center"/>
            </w:pPr>
            <w:r>
              <w:rPr>
                <w:sz w:val="16"/>
                <w:szCs w:val="16"/>
              </w:rPr>
              <w:t>Summer Reading</w:t>
            </w:r>
            <w:r>
              <w:rPr>
                <w:sz w:val="16"/>
                <w:szCs w:val="16"/>
              </w:rPr>
              <w:br/>
            </w:r>
            <w:r>
              <w:rPr>
                <w:sz w:val="16"/>
                <w:szCs w:val="16"/>
              </w:rPr>
              <w:t>Universe of Universes</w:t>
            </w:r>
            <w:r>
              <w:rPr>
                <w:sz w:val="16"/>
                <w:szCs w:val="16"/>
              </w:rPr>
              <w:br/>
            </w:r>
            <w:r>
              <w:br/>
              <w:t>10am-1pm</w:t>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527483C6" w:rsidR="000F0DCA" w:rsidRPr="00090067" w:rsidRDefault="000F0DCA" w:rsidP="00090067">
            <w:pPr>
              <w:pStyle w:val="CalendarText"/>
              <w:jc w:val="center"/>
              <w:rPr>
                <w:sz w:val="16"/>
                <w:szCs w:val="16"/>
              </w:rPr>
            </w:pP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28B3614" w:rsidR="000F0DCA" w:rsidRPr="00A04C8D" w:rsidRDefault="00C47959" w:rsidP="00C47959">
            <w:pPr>
              <w:pStyle w:val="CalendarText"/>
              <w:jc w:val="center"/>
              <w:rPr>
                <w:sz w:val="16"/>
                <w:szCs w:val="16"/>
              </w:rPr>
            </w:pPr>
            <w:r>
              <w:rPr>
                <w:sz w:val="16"/>
                <w:szCs w:val="16"/>
              </w:rPr>
              <w:t>CLOSED for Independence Day</w:t>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04DCF6A2" w:rsidR="000F0DCA" w:rsidRPr="0099081F" w:rsidRDefault="00162F35" w:rsidP="0099081F">
            <w:pPr>
              <w:pStyle w:val="CalendarText"/>
              <w:jc w:val="center"/>
              <w:rPr>
                <w:sz w:val="16"/>
                <w:szCs w:val="16"/>
              </w:rPr>
            </w:pPr>
            <w:r>
              <w:rPr>
                <w:sz w:val="16"/>
                <w:szCs w:val="16"/>
              </w:rPr>
              <w:t>Mother Goose on the Loose</w:t>
            </w:r>
            <w:r>
              <w:rPr>
                <w:sz w:val="16"/>
                <w:szCs w:val="16"/>
              </w:rPr>
              <w:br/>
              <w:t>10am</w:t>
            </w:r>
            <w:r w:rsidRPr="0099081F">
              <w:rPr>
                <w:sz w:val="16"/>
                <w:szCs w:val="16"/>
              </w:rPr>
              <w:br/>
            </w:r>
            <w:r>
              <w:rPr>
                <w:sz w:val="16"/>
                <w:szCs w:val="16"/>
              </w:rPr>
              <w:t>for infants &amp; toddlers</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7F7E03">
        <w:trPr>
          <w:trHeight w:hRule="exact" w:val="452"/>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7DAAE79F" w:rsidR="000F0DCA" w:rsidRDefault="008E37CF" w:rsidP="00A65594">
            <w:pPr>
              <w:pStyle w:val="Date"/>
              <w:spacing w:after="40"/>
            </w:pPr>
            <w:r>
              <w:t>7</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1CF87A00" w:rsidR="000F0DCA" w:rsidRDefault="008E37CF" w:rsidP="00A65594">
            <w:pPr>
              <w:pStyle w:val="Date"/>
              <w:spacing w:after="40"/>
            </w:pPr>
            <w:r>
              <w:t>8</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0B776877" w:rsidR="000F0DCA" w:rsidRDefault="008E37CF" w:rsidP="00A65594">
            <w:pPr>
              <w:pStyle w:val="Date"/>
              <w:spacing w:after="40"/>
            </w:pPr>
            <w:r>
              <w:t>9</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0F8A7CE6" w:rsidR="000F0DCA" w:rsidRDefault="008E37CF" w:rsidP="00A65594">
            <w:pPr>
              <w:pStyle w:val="Date"/>
              <w:spacing w:after="40"/>
            </w:pPr>
            <w:r>
              <w:t>10</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5A37F115" w:rsidR="000F0DCA" w:rsidRDefault="008E37CF" w:rsidP="00A65594">
            <w:pPr>
              <w:pStyle w:val="Date"/>
              <w:spacing w:after="40"/>
            </w:pPr>
            <w:r>
              <w:t>11</w:t>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149FECAC" w:rsidR="000F0DCA" w:rsidRDefault="008E37CF" w:rsidP="00090067">
            <w:pPr>
              <w:pStyle w:val="Date"/>
              <w:spacing w:after="40"/>
            </w:pPr>
            <w:r>
              <w:t>12</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799B87CB" w:rsidR="000F0DCA" w:rsidRDefault="008E37CF" w:rsidP="00090067">
            <w:pPr>
              <w:pStyle w:val="Date"/>
              <w:spacing w:after="40"/>
            </w:pPr>
            <w:r>
              <w:t>13</w:t>
            </w:r>
          </w:p>
        </w:tc>
      </w:tr>
      <w:tr w:rsidR="0099081F" w14:paraId="5DD1FD3C" w14:textId="77777777" w:rsidTr="007F7E03">
        <w:trPr>
          <w:trHeight w:hRule="exact" w:val="1260"/>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580E172E" w:rsidR="000F0DCA" w:rsidRDefault="000F0DCA" w:rsidP="00A65594">
            <w:pPr>
              <w:pStyle w:val="CalendarText"/>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621F1143" w:rsidR="000F0DCA" w:rsidRPr="000C7FA4" w:rsidRDefault="007F7E03" w:rsidP="005C0C23">
            <w:pPr>
              <w:pStyle w:val="CalendarText"/>
              <w:jc w:val="center"/>
              <w:rPr>
                <w:sz w:val="16"/>
                <w:szCs w:val="16"/>
              </w:rPr>
            </w:pPr>
            <w:r>
              <w:rPr>
                <w:sz w:val="16"/>
                <w:szCs w:val="16"/>
              </w:rPr>
              <w:t>Summer Reading</w:t>
            </w:r>
            <w:r>
              <w:rPr>
                <w:sz w:val="16"/>
                <w:szCs w:val="16"/>
              </w:rPr>
              <w:br/>
            </w:r>
            <w:r w:rsidR="00C47959">
              <w:rPr>
                <w:sz w:val="16"/>
                <w:szCs w:val="16"/>
              </w:rPr>
              <w:t>Wondertorium</w:t>
            </w:r>
            <w:r w:rsidR="00660AD1">
              <w:rPr>
                <w:sz w:val="16"/>
                <w:szCs w:val="16"/>
              </w:rPr>
              <w:br/>
            </w:r>
            <w:r w:rsidR="00660AD1">
              <w:rPr>
                <w:sz w:val="16"/>
                <w:szCs w:val="16"/>
              </w:rPr>
              <w:br/>
            </w:r>
            <w:r>
              <w:rPr>
                <w:sz w:val="16"/>
                <w:szCs w:val="16"/>
              </w:rPr>
              <w:t>10am</w:t>
            </w:r>
            <w:r w:rsidR="00C47959">
              <w:rPr>
                <w:sz w:val="16"/>
                <w:szCs w:val="16"/>
              </w:rPr>
              <w:t>4</w:t>
            </w:r>
            <w:r>
              <w:rPr>
                <w:sz w:val="16"/>
                <w:szCs w:val="16"/>
              </w:rPr>
              <w:t>1pm</w:t>
            </w:r>
            <w:r w:rsidR="009B65CC">
              <w:rPr>
                <w:sz w:val="16"/>
                <w:szCs w:val="16"/>
              </w:rPr>
              <w:br/>
            </w:r>
            <w:r w:rsidR="00E87436">
              <w:rPr>
                <w:sz w:val="16"/>
                <w:szCs w:val="16"/>
              </w:rPr>
              <w:br/>
            </w:r>
            <w:r w:rsidR="00E87436">
              <w:rPr>
                <w:sz w:val="16"/>
                <w:szCs w:val="16"/>
              </w:rPr>
              <w:br/>
            </w:r>
            <w:r w:rsidR="000C7FA4">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3A9D5663" w:rsidR="00434D4B" w:rsidRDefault="001211DF" w:rsidP="007B48F8">
            <w:pPr>
              <w:pStyle w:val="CalendarText"/>
              <w:jc w:val="center"/>
            </w:pPr>
            <w:r>
              <w:rPr>
                <w:sz w:val="16"/>
                <w:szCs w:val="16"/>
              </w:rPr>
              <w:br/>
            </w:r>
            <w:r w:rsidR="00C47959">
              <w:rPr>
                <w:sz w:val="16"/>
                <w:szCs w:val="16"/>
              </w:rPr>
              <w:t>Music &amp; Movement</w:t>
            </w:r>
            <w:r w:rsidR="00C47959">
              <w:rPr>
                <w:sz w:val="16"/>
                <w:szCs w:val="16"/>
              </w:rPr>
              <w:br/>
              <w:t>10 &amp; 10:45am</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34CCE5A7" w:rsidR="000F0DCA" w:rsidRPr="0099081F" w:rsidRDefault="007F7E03" w:rsidP="0099081F">
            <w:pPr>
              <w:pStyle w:val="CalendarText"/>
              <w:jc w:val="center"/>
              <w:rPr>
                <w:sz w:val="16"/>
                <w:szCs w:val="16"/>
              </w:rPr>
            </w:pPr>
            <w:r>
              <w:rPr>
                <w:sz w:val="16"/>
                <w:szCs w:val="16"/>
              </w:rPr>
              <w:t>Family Summer Reading</w:t>
            </w:r>
            <w:r>
              <w:rPr>
                <w:sz w:val="16"/>
                <w:szCs w:val="16"/>
              </w:rPr>
              <w:br/>
            </w:r>
            <w:r w:rsidR="00670C09">
              <w:rPr>
                <w:sz w:val="16"/>
                <w:szCs w:val="16"/>
              </w:rPr>
              <w:br/>
              <w:t xml:space="preserve">Universe of </w:t>
            </w:r>
            <w:r w:rsidR="00C47959">
              <w:rPr>
                <w:sz w:val="16"/>
                <w:szCs w:val="16"/>
              </w:rPr>
              <w:t>Percy Jackson</w:t>
            </w:r>
            <w:r w:rsidR="00670C09">
              <w:rPr>
                <w:sz w:val="16"/>
                <w:szCs w:val="16"/>
              </w:rPr>
              <w:t xml:space="preserve"> 6-8pm</w:t>
            </w:r>
            <w:r w:rsidR="0099081F" w:rsidRPr="0099081F">
              <w:rPr>
                <w:sz w:val="16"/>
                <w:szCs w:val="16"/>
              </w:rPr>
              <w:br/>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4B31586E" w:rsidR="000F0DCA" w:rsidRPr="0099081F" w:rsidRDefault="00162F35" w:rsidP="00A04C8D">
            <w:pPr>
              <w:pStyle w:val="CalendarText"/>
              <w:rPr>
                <w:sz w:val="16"/>
                <w:szCs w:val="16"/>
              </w:rPr>
            </w:pPr>
            <w:r>
              <w:rPr>
                <w:sz w:val="16"/>
                <w:szCs w:val="16"/>
              </w:rPr>
              <w:t>MGOL 10am</w:t>
            </w:r>
            <w:r w:rsidR="00854AC9"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4949A5C5" w:rsidR="000F0DCA" w:rsidRDefault="000F0DCA" w:rsidP="00CA73F8">
            <w:pPr>
              <w:pStyle w:val="CalendarText"/>
            </w:pPr>
          </w:p>
        </w:tc>
      </w:tr>
      <w:tr w:rsidR="0099081F" w14:paraId="11E68868" w14:textId="77777777" w:rsidTr="007F7E03">
        <w:trPr>
          <w:trHeight w:hRule="exact" w:val="425"/>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17978553" w:rsidR="000F0DCA" w:rsidRDefault="008E37CF" w:rsidP="00090067">
            <w:pPr>
              <w:pStyle w:val="Date"/>
              <w:spacing w:after="40"/>
            </w:pPr>
            <w:r>
              <w:t>14</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0BDD9F2B" w:rsidR="000F0DCA" w:rsidRDefault="008E37CF" w:rsidP="00910D90">
            <w:pPr>
              <w:pStyle w:val="Date"/>
              <w:spacing w:after="40"/>
            </w:pPr>
            <w:r>
              <w:t>15</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750586D3" w:rsidR="000F0DCA" w:rsidRDefault="008E37CF" w:rsidP="00910D90">
            <w:pPr>
              <w:pStyle w:val="Date"/>
              <w:spacing w:after="40"/>
            </w:pPr>
            <w:r>
              <w:t>16</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6F658D5C" w:rsidR="000F0DCA" w:rsidRDefault="008E37CF" w:rsidP="00910D90">
            <w:pPr>
              <w:pStyle w:val="Date"/>
              <w:spacing w:after="40"/>
            </w:pPr>
            <w:r>
              <w:t>17</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294ED744" w:rsidR="000F0DCA" w:rsidRDefault="008E37CF" w:rsidP="00910D90">
            <w:pPr>
              <w:pStyle w:val="Date"/>
              <w:spacing w:after="40"/>
            </w:pPr>
            <w:r>
              <w:t>18</w:t>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75A90EC8" w:rsidR="000F0DCA" w:rsidRDefault="008E37CF" w:rsidP="00910D90">
            <w:pPr>
              <w:pStyle w:val="Date"/>
              <w:spacing w:after="40"/>
            </w:pPr>
            <w:r>
              <w:t>19</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616BE247" w:rsidR="000F0DCA" w:rsidRDefault="008E37CF" w:rsidP="00910D90">
            <w:pPr>
              <w:pStyle w:val="Date"/>
              <w:spacing w:after="40"/>
            </w:pPr>
            <w:r>
              <w:t>20</w:t>
            </w:r>
          </w:p>
        </w:tc>
      </w:tr>
      <w:tr w:rsidR="0099081F" w14:paraId="462780C0" w14:textId="77777777" w:rsidTr="00C47959">
        <w:trPr>
          <w:trHeight w:hRule="exact" w:val="1467"/>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77777777" w:rsidR="000F0DCA" w:rsidRDefault="000F0DCA" w:rsidP="00BB1102">
            <w:pPr>
              <w:pStyle w:val="CalendarText"/>
              <w:jc w:val="cente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5CE61692" w:rsidR="000F0DCA" w:rsidRDefault="00E87436" w:rsidP="005C0C23">
            <w:pPr>
              <w:pStyle w:val="CalendarText"/>
              <w:jc w:val="center"/>
            </w:pPr>
            <w:r>
              <w:rPr>
                <w:sz w:val="16"/>
                <w:szCs w:val="16"/>
              </w:rPr>
              <w:br/>
            </w:r>
            <w:r>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99081F" w:rsidRDefault="0099081F" w:rsidP="007B48F8">
            <w:pPr>
              <w:pStyle w:val="CalendarText"/>
              <w:jc w:val="center"/>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r>
          </w:p>
          <w:p w14:paraId="5BD30A78" w14:textId="77777777" w:rsidR="000F0DCA" w:rsidRDefault="000F0DCA" w:rsidP="00F71C41">
            <w:pPr>
              <w:pStyle w:val="CalendarText"/>
            </w:pPr>
            <w:r>
              <w:br/>
            </w:r>
            <w:r>
              <w:br/>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5CBFF4EA" w:rsidR="000F0DCA" w:rsidRPr="00E87436" w:rsidRDefault="00C47959" w:rsidP="005C0C23">
            <w:pPr>
              <w:pStyle w:val="CalendarText"/>
              <w:jc w:val="center"/>
              <w:rPr>
                <w:sz w:val="16"/>
                <w:szCs w:val="16"/>
              </w:rPr>
            </w:pPr>
            <w:r>
              <w:rPr>
                <w:sz w:val="16"/>
                <w:szCs w:val="16"/>
              </w:rPr>
              <w:t>Noon: Readers Who Lunch</w:t>
            </w:r>
            <w:r w:rsidR="009B65CC">
              <w:rPr>
                <w:sz w:val="16"/>
                <w:szCs w:val="16"/>
              </w:rPr>
              <w:br/>
            </w:r>
            <w:r w:rsidR="00DF3B77">
              <w:rPr>
                <w:sz w:val="16"/>
                <w:szCs w:val="16"/>
              </w:rPr>
              <w:t>Family Summer Reading</w:t>
            </w:r>
            <w:r w:rsidR="00DF3B77">
              <w:rPr>
                <w:sz w:val="16"/>
                <w:szCs w:val="16"/>
              </w:rPr>
              <w:br/>
              <w:t xml:space="preserve">Universe of </w:t>
            </w:r>
            <w:r>
              <w:rPr>
                <w:sz w:val="16"/>
                <w:szCs w:val="16"/>
              </w:rPr>
              <w:t xml:space="preserve">Nerds Game Night </w:t>
            </w:r>
            <w:r w:rsidR="00670C09">
              <w:rPr>
                <w:sz w:val="16"/>
                <w:szCs w:val="16"/>
              </w:rPr>
              <w:t xml:space="preserve"> </w:t>
            </w:r>
            <w:r>
              <w:rPr>
                <w:sz w:val="16"/>
                <w:szCs w:val="16"/>
              </w:rPr>
              <w:br/>
            </w:r>
            <w:r w:rsidR="00670C09">
              <w:rPr>
                <w:sz w:val="16"/>
                <w:szCs w:val="16"/>
              </w:rPr>
              <w:t>6-8pm</w:t>
            </w:r>
            <w:r w:rsidR="007A7C34">
              <w:rPr>
                <w:sz w:val="16"/>
                <w:szCs w:val="16"/>
              </w:rPr>
              <w:br/>
            </w:r>
            <w:r w:rsidR="007A7C34">
              <w:rPr>
                <w:sz w:val="16"/>
                <w:szCs w:val="16"/>
              </w:rPr>
              <w:br/>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0D138B9C" w:rsidR="000F0DCA" w:rsidRPr="0099081F" w:rsidRDefault="009B65CC" w:rsidP="00A04C8D">
            <w:pPr>
              <w:pStyle w:val="CalendarText"/>
              <w:rPr>
                <w:sz w:val="16"/>
                <w:szCs w:val="16"/>
              </w:rPr>
            </w:pPr>
            <w:r>
              <w:rPr>
                <w:sz w:val="16"/>
                <w:szCs w:val="16"/>
              </w:rPr>
              <w:br/>
            </w:r>
            <w:r w:rsidR="00E7051F">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3ED53D22" w:rsidR="000F0DCA" w:rsidRPr="0099081F" w:rsidRDefault="000F0DCA" w:rsidP="00A04C8D">
            <w:pPr>
              <w:pStyle w:val="CalendarText"/>
              <w:jc w:val="center"/>
              <w:rPr>
                <w:sz w:val="16"/>
                <w:szCs w:val="16"/>
              </w:rPr>
            </w:pPr>
            <w:r w:rsidRPr="0099081F">
              <w:rPr>
                <w:sz w:val="16"/>
                <w:szCs w:val="16"/>
              </w:rPr>
              <w:br/>
            </w:r>
            <w:r w:rsidR="00C47959">
              <w:rPr>
                <w:sz w:val="16"/>
                <w:szCs w:val="16"/>
              </w:rPr>
              <w:t>Garden Club 9am</w:t>
            </w:r>
          </w:p>
        </w:tc>
      </w:tr>
      <w:tr w:rsidR="0099081F" w14:paraId="4F0973B1" w14:textId="77777777" w:rsidTr="007F7E03">
        <w:trPr>
          <w:trHeight w:hRule="exact" w:val="425"/>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49C98417" w:rsidR="000F0DCA" w:rsidRDefault="008E37CF" w:rsidP="00910D90">
            <w:pPr>
              <w:pStyle w:val="Date"/>
              <w:spacing w:after="40"/>
            </w:pPr>
            <w:r>
              <w:t>21</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3F096080" w:rsidR="000F0DCA" w:rsidRDefault="008E37CF" w:rsidP="00910D90">
            <w:pPr>
              <w:pStyle w:val="Date"/>
              <w:spacing w:after="40"/>
            </w:pPr>
            <w:r>
              <w:t>22</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60353303" w:rsidR="000F0DCA" w:rsidRDefault="008E37CF" w:rsidP="00090067">
            <w:pPr>
              <w:pStyle w:val="Date"/>
              <w:spacing w:after="40"/>
            </w:pPr>
            <w:r>
              <w:t>23</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1BC585D6" w:rsidR="000F0DCA" w:rsidRDefault="008E37CF" w:rsidP="00090067">
            <w:pPr>
              <w:pStyle w:val="Date"/>
              <w:spacing w:after="40"/>
            </w:pPr>
            <w:r>
              <w:t>24</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2E925347" w:rsidR="000F0DCA" w:rsidRDefault="008E37CF" w:rsidP="00910D90">
            <w:pPr>
              <w:pStyle w:val="Date"/>
              <w:spacing w:after="40"/>
            </w:pPr>
            <w:r>
              <w:t>25</w:t>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48AFE320" w:rsidR="000F0DCA" w:rsidRDefault="008E37CF" w:rsidP="00910D90">
            <w:pPr>
              <w:pStyle w:val="Date"/>
              <w:spacing w:after="40"/>
            </w:pPr>
            <w:r>
              <w:t>26</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1729FB78" w:rsidR="000F0DCA" w:rsidRDefault="008E37CF" w:rsidP="00910D90">
            <w:pPr>
              <w:pStyle w:val="Date"/>
              <w:spacing w:after="40"/>
            </w:pPr>
            <w:r>
              <w:t>27</w:t>
            </w:r>
          </w:p>
        </w:tc>
      </w:tr>
      <w:tr w:rsidR="0099081F" w14:paraId="061FDE63" w14:textId="77777777" w:rsidTr="007F7E03">
        <w:trPr>
          <w:trHeight w:hRule="exact" w:val="1305"/>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2F9C2FBB" w:rsidR="000F0DCA" w:rsidRDefault="000F0DCA" w:rsidP="007B48F8">
            <w:pPr>
              <w:pStyle w:val="CalendarText"/>
              <w:jc w:val="center"/>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01FCDA13" w:rsidR="000F0DCA" w:rsidRDefault="00B92783" w:rsidP="00660AD1">
            <w:pPr>
              <w:pStyle w:val="CalendarText"/>
              <w:jc w:val="center"/>
            </w:pPr>
            <w:r>
              <w:rPr>
                <w:sz w:val="16"/>
                <w:szCs w:val="16"/>
              </w:rPr>
              <w:br/>
            </w:r>
            <w:r>
              <w:rPr>
                <w:sz w:val="16"/>
                <w:szCs w:val="16"/>
              </w:rPr>
              <w:br/>
            </w:r>
            <w:r w:rsidR="00E87436">
              <w:rPr>
                <w:sz w:val="16"/>
                <w:szCs w:val="16"/>
              </w:rPr>
              <w:br/>
            </w:r>
            <w:r w:rsidR="00E87436">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4AF33849" w:rsidR="000F0DCA" w:rsidRDefault="009B65CC" w:rsidP="007B48F8">
            <w:pPr>
              <w:pStyle w:val="CalendarText"/>
              <w:jc w:val="center"/>
            </w:pPr>
            <w:r>
              <w:rPr>
                <w:sz w:val="16"/>
                <w:szCs w:val="16"/>
              </w:rPr>
              <w:br/>
            </w:r>
            <w:r w:rsidR="00B92783">
              <w:rPr>
                <w:sz w:val="16"/>
                <w:szCs w:val="16"/>
              </w:rPr>
              <w:t>Q</w:t>
            </w:r>
            <w:r w:rsidR="00B92783" w:rsidRPr="000C7FA4">
              <w:rPr>
                <w:sz w:val="16"/>
                <w:szCs w:val="16"/>
              </w:rPr>
              <w:t>uilters 10am</w:t>
            </w:r>
            <w:r w:rsidR="00B92783">
              <w:rPr>
                <w:sz w:val="16"/>
                <w:szCs w:val="16"/>
              </w:rPr>
              <w:br/>
            </w:r>
            <w:r w:rsidR="00B92783">
              <w:rPr>
                <w:sz w:val="16"/>
                <w:szCs w:val="16"/>
              </w:rPr>
              <w:br/>
            </w:r>
            <w:r w:rsidR="000F0DCA">
              <w:br/>
            </w:r>
            <w:r w:rsidR="000F0DCA">
              <w:br/>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2A122325" w:rsidR="000F0DCA" w:rsidRPr="00C971B2" w:rsidRDefault="003276EE" w:rsidP="003711E6">
            <w:pPr>
              <w:pStyle w:val="CalendarText"/>
              <w:jc w:val="center"/>
              <w:rPr>
                <w:sz w:val="16"/>
                <w:szCs w:val="16"/>
              </w:rPr>
            </w:pPr>
            <w:r>
              <w:rPr>
                <w:sz w:val="16"/>
                <w:szCs w:val="16"/>
              </w:rPr>
              <w:br/>
            </w:r>
            <w:r w:rsidR="00C47959" w:rsidRPr="00C971B2">
              <w:rPr>
                <w:sz w:val="16"/>
                <w:szCs w:val="16"/>
              </w:rPr>
              <w:t>Pushing the Limits</w:t>
            </w:r>
            <w:r w:rsidR="00C971B2" w:rsidRPr="00C971B2">
              <w:rPr>
                <w:sz w:val="16"/>
                <w:szCs w:val="16"/>
              </w:rPr>
              <w:t xml:space="preserve"> of Heritage</w:t>
            </w:r>
            <w:r w:rsidR="00C971B2" w:rsidRPr="00C971B2">
              <w:rPr>
                <w:sz w:val="16"/>
                <w:szCs w:val="16"/>
              </w:rPr>
              <w:br/>
              <w:t>6:30-8pm</w:t>
            </w:r>
            <w:r w:rsidR="00C47959" w:rsidRPr="00C971B2">
              <w:rPr>
                <w:sz w:val="16"/>
                <w:szCs w:val="16"/>
              </w:rPr>
              <w:br/>
            </w:r>
            <w:r w:rsidRPr="00C971B2">
              <w:rPr>
                <w:sz w:val="16"/>
                <w:szCs w:val="16"/>
              </w:rPr>
              <w:br/>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6FC3262D" w:rsidR="000F0DCA" w:rsidRPr="0099081F" w:rsidRDefault="009B65CC" w:rsidP="00A04C8D">
            <w:pPr>
              <w:pStyle w:val="CalendarText"/>
              <w:rPr>
                <w:sz w:val="16"/>
                <w:szCs w:val="16"/>
              </w:rPr>
            </w:pPr>
            <w:r>
              <w:rPr>
                <w:sz w:val="16"/>
                <w:szCs w:val="16"/>
              </w:rPr>
              <w:br/>
            </w:r>
            <w:r w:rsidR="009C49E8">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7F7E03">
        <w:trPr>
          <w:trHeight w:hRule="exact" w:val="425"/>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79C4240E" w:rsidR="000F0DCA" w:rsidRDefault="009C49E8" w:rsidP="00910D90">
            <w:pPr>
              <w:pStyle w:val="Date"/>
              <w:spacing w:after="40"/>
            </w:pPr>
            <w:r>
              <w:t>2</w:t>
            </w:r>
            <w:r w:rsidR="008E37CF">
              <w:t>8</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3B9B0753" w:rsidR="000F0DCA" w:rsidRDefault="008E37CF" w:rsidP="00910D90">
            <w:pPr>
              <w:pStyle w:val="Date"/>
              <w:spacing w:after="40"/>
            </w:pPr>
            <w:r>
              <w:t>29</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274CF14B" w:rsidR="000F0DCA" w:rsidRDefault="008E37CF" w:rsidP="00910D90">
            <w:pPr>
              <w:pStyle w:val="Date"/>
              <w:spacing w:after="40"/>
            </w:pPr>
            <w:r>
              <w:t>30</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34E9AC20" w:rsidR="000F0DCA" w:rsidRDefault="00162F35" w:rsidP="00910D90">
            <w:pPr>
              <w:pStyle w:val="Date"/>
              <w:spacing w:after="40"/>
            </w:pPr>
            <w:r>
              <w:t>31</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037D19AD" w:rsidR="000F0DCA" w:rsidRPr="00AF1D3C" w:rsidRDefault="000F0DCA" w:rsidP="00910D90">
            <w:pPr>
              <w:ind w:firstLine="0"/>
              <w:rPr>
                <w:sz w:val="24"/>
                <w:szCs w:val="24"/>
              </w:rPr>
            </w:pP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714EB159" w:rsidR="000F0DCA" w:rsidRPr="00AF1D3C" w:rsidRDefault="000F0DCA" w:rsidP="00B801BC">
            <w:pPr>
              <w:ind w:firstLine="0"/>
              <w:rPr>
                <w:sz w:val="24"/>
                <w:szCs w:val="24"/>
              </w:rPr>
            </w:pP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72F6A9AD" w:rsidR="000F0DCA" w:rsidRPr="00AF1D3C" w:rsidRDefault="000F0DCA" w:rsidP="00AF1D3C">
            <w:pPr>
              <w:ind w:firstLine="0"/>
              <w:rPr>
                <w:sz w:val="24"/>
                <w:szCs w:val="24"/>
              </w:rPr>
            </w:pPr>
          </w:p>
        </w:tc>
      </w:tr>
      <w:tr w:rsidR="0099081F" w14:paraId="09885EB3" w14:textId="77777777" w:rsidTr="007F7E03">
        <w:trPr>
          <w:trHeight w:hRule="exact" w:val="1327"/>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5C46C81E" w:rsidR="000F0DCA" w:rsidRDefault="00B92783" w:rsidP="0099081F">
            <w:pPr>
              <w:pStyle w:val="CalendarText"/>
              <w:jc w:val="center"/>
            </w:pPr>
            <w:r>
              <w:rPr>
                <w:sz w:val="16"/>
                <w:szCs w:val="16"/>
              </w:rPr>
              <w:br/>
            </w:r>
            <w:r>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71DA0650" w:rsidR="000F0DCA" w:rsidRDefault="007F7E03" w:rsidP="00910D90">
            <w:pPr>
              <w:pStyle w:val="CalendarText"/>
              <w:jc w:val="center"/>
            </w:pPr>
            <w:r>
              <w:rPr>
                <w:sz w:val="16"/>
                <w:szCs w:val="16"/>
              </w:rPr>
              <w:t>Q</w:t>
            </w:r>
            <w:r w:rsidRPr="000C7FA4">
              <w:rPr>
                <w:sz w:val="16"/>
                <w:szCs w:val="16"/>
              </w:rPr>
              <w:t>uilters 10am</w:t>
            </w:r>
            <w:r w:rsidR="00C971B2">
              <w:rPr>
                <w:sz w:val="16"/>
                <w:szCs w:val="16"/>
              </w:rPr>
              <w:br/>
            </w:r>
            <w:r w:rsidR="00C971B2">
              <w:br/>
            </w:r>
            <w:r w:rsidR="00C971B2" w:rsidRPr="00C971B2">
              <w:rPr>
                <w:sz w:val="16"/>
                <w:szCs w:val="16"/>
              </w:rPr>
              <w:t>Noon: Dog-Eared Book Club</w:t>
            </w:r>
            <w:r w:rsidR="00C971B2">
              <w:rPr>
                <w:sz w:val="16"/>
                <w:szCs w:val="16"/>
              </w:rPr>
              <w:t xml:space="preserve"> for </w:t>
            </w:r>
            <w:proofErr w:type="spellStart"/>
            <w:r w:rsidR="00C971B2">
              <w:rPr>
                <w:sz w:val="16"/>
                <w:szCs w:val="16"/>
              </w:rPr>
              <w:t>al</w:t>
            </w:r>
            <w:proofErr w:type="spellEnd"/>
            <w:r w:rsidR="00C971B2">
              <w:rPr>
                <w:sz w:val="16"/>
                <w:szCs w:val="16"/>
              </w:rPr>
              <w:t xml:space="preserve"> ages</w:t>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03BD81A5" w:rsidR="000F0DCA" w:rsidRDefault="000F0DCA" w:rsidP="00670C09">
            <w:pPr>
              <w:pStyle w:val="CalendarText"/>
              <w:jc w:val="center"/>
            </w:pP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231080FE" w:rsidR="000F0DCA" w:rsidRPr="0099081F" w:rsidRDefault="000F0DCA" w:rsidP="00910D90">
            <w:pPr>
              <w:pStyle w:val="CalendarText"/>
              <w:jc w:val="center"/>
              <w:rPr>
                <w:sz w:val="16"/>
                <w:szCs w:val="16"/>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7453F674" w:rsidR="000F0DCA" w:rsidRDefault="000F0DCA" w:rsidP="00A65594">
            <w:pPr>
              <w:pStyle w:val="CalendarText"/>
            </w:pPr>
          </w:p>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DEB" w14:textId="77777777" w:rsidR="002018EA" w:rsidRDefault="002018EA">
      <w:r>
        <w:separator/>
      </w:r>
    </w:p>
  </w:endnote>
  <w:endnote w:type="continuationSeparator" w:id="0">
    <w:p w14:paraId="4F53C2B7" w14:textId="77777777" w:rsidR="002018EA" w:rsidRDefault="0020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869A" w14:textId="77777777" w:rsidR="002018EA" w:rsidRDefault="002018EA">
      <w:r>
        <w:separator/>
      </w:r>
    </w:p>
  </w:footnote>
  <w:footnote w:type="continuationSeparator" w:id="0">
    <w:p w14:paraId="73EC938A" w14:textId="77777777" w:rsidR="002018EA" w:rsidRDefault="0020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E679A26"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06FD4"/>
    <w:rsid w:val="00022B24"/>
    <w:rsid w:val="00027914"/>
    <w:rsid w:val="00032FEE"/>
    <w:rsid w:val="00054326"/>
    <w:rsid w:val="00061211"/>
    <w:rsid w:val="0007097A"/>
    <w:rsid w:val="000774C7"/>
    <w:rsid w:val="00077677"/>
    <w:rsid w:val="0008037A"/>
    <w:rsid w:val="00090067"/>
    <w:rsid w:val="00096926"/>
    <w:rsid w:val="000A4651"/>
    <w:rsid w:val="000C7FA4"/>
    <w:rsid w:val="000D33F5"/>
    <w:rsid w:val="000D7508"/>
    <w:rsid w:val="000F0DCA"/>
    <w:rsid w:val="000F1855"/>
    <w:rsid w:val="000F7093"/>
    <w:rsid w:val="00100D30"/>
    <w:rsid w:val="001027DC"/>
    <w:rsid w:val="00105DFC"/>
    <w:rsid w:val="0012071D"/>
    <w:rsid w:val="001211DF"/>
    <w:rsid w:val="00121D97"/>
    <w:rsid w:val="001470F6"/>
    <w:rsid w:val="001511F6"/>
    <w:rsid w:val="00161A5E"/>
    <w:rsid w:val="00162F35"/>
    <w:rsid w:val="0016436F"/>
    <w:rsid w:val="00182630"/>
    <w:rsid w:val="00187A23"/>
    <w:rsid w:val="00194BD7"/>
    <w:rsid w:val="001B30BB"/>
    <w:rsid w:val="001E1F38"/>
    <w:rsid w:val="001E57DF"/>
    <w:rsid w:val="001F1670"/>
    <w:rsid w:val="002018EA"/>
    <w:rsid w:val="00261ACF"/>
    <w:rsid w:val="0027214F"/>
    <w:rsid w:val="002972D0"/>
    <w:rsid w:val="002A3C9D"/>
    <w:rsid w:val="002E3AFD"/>
    <w:rsid w:val="0032164A"/>
    <w:rsid w:val="00323CCE"/>
    <w:rsid w:val="003276EE"/>
    <w:rsid w:val="00341A20"/>
    <w:rsid w:val="003615B0"/>
    <w:rsid w:val="003711E6"/>
    <w:rsid w:val="00373341"/>
    <w:rsid w:val="003A39D6"/>
    <w:rsid w:val="003A4010"/>
    <w:rsid w:val="003A68EE"/>
    <w:rsid w:val="003A7C85"/>
    <w:rsid w:val="003B5952"/>
    <w:rsid w:val="003B751A"/>
    <w:rsid w:val="003B7B16"/>
    <w:rsid w:val="00416BA8"/>
    <w:rsid w:val="00427682"/>
    <w:rsid w:val="00434D4B"/>
    <w:rsid w:val="00466D8E"/>
    <w:rsid w:val="00491C6A"/>
    <w:rsid w:val="004B66CA"/>
    <w:rsid w:val="004C766C"/>
    <w:rsid w:val="004E40AD"/>
    <w:rsid w:val="004F73AE"/>
    <w:rsid w:val="005624A4"/>
    <w:rsid w:val="00572B49"/>
    <w:rsid w:val="00574432"/>
    <w:rsid w:val="005817D2"/>
    <w:rsid w:val="005A10C1"/>
    <w:rsid w:val="005C0C23"/>
    <w:rsid w:val="005E25B6"/>
    <w:rsid w:val="005F79CA"/>
    <w:rsid w:val="00604C32"/>
    <w:rsid w:val="00614EFC"/>
    <w:rsid w:val="0061547F"/>
    <w:rsid w:val="006217EC"/>
    <w:rsid w:val="006431D8"/>
    <w:rsid w:val="00660AD1"/>
    <w:rsid w:val="006656BE"/>
    <w:rsid w:val="00670C09"/>
    <w:rsid w:val="006912E7"/>
    <w:rsid w:val="00693D55"/>
    <w:rsid w:val="006B5B62"/>
    <w:rsid w:val="006B75C8"/>
    <w:rsid w:val="006D6C9E"/>
    <w:rsid w:val="00740A0A"/>
    <w:rsid w:val="007462F4"/>
    <w:rsid w:val="00760974"/>
    <w:rsid w:val="00766B51"/>
    <w:rsid w:val="00772E32"/>
    <w:rsid w:val="007A7C34"/>
    <w:rsid w:val="007B32C3"/>
    <w:rsid w:val="007B48F8"/>
    <w:rsid w:val="007B5367"/>
    <w:rsid w:val="007B6CE8"/>
    <w:rsid w:val="007C7105"/>
    <w:rsid w:val="007D6D24"/>
    <w:rsid w:val="007F7E03"/>
    <w:rsid w:val="00800DE5"/>
    <w:rsid w:val="00803E7F"/>
    <w:rsid w:val="00841301"/>
    <w:rsid w:val="00853818"/>
    <w:rsid w:val="00854AC9"/>
    <w:rsid w:val="00862A20"/>
    <w:rsid w:val="0088045B"/>
    <w:rsid w:val="008929D7"/>
    <w:rsid w:val="0089499B"/>
    <w:rsid w:val="008A05B2"/>
    <w:rsid w:val="008A16BD"/>
    <w:rsid w:val="008A2E5A"/>
    <w:rsid w:val="008B4A17"/>
    <w:rsid w:val="008E37CF"/>
    <w:rsid w:val="008E425D"/>
    <w:rsid w:val="008E5302"/>
    <w:rsid w:val="00901029"/>
    <w:rsid w:val="0091080B"/>
    <w:rsid w:val="00910D90"/>
    <w:rsid w:val="00917A1C"/>
    <w:rsid w:val="009410E5"/>
    <w:rsid w:val="0095502A"/>
    <w:rsid w:val="00957432"/>
    <w:rsid w:val="00962BD4"/>
    <w:rsid w:val="009649CA"/>
    <w:rsid w:val="00977DC6"/>
    <w:rsid w:val="0099081F"/>
    <w:rsid w:val="00996F35"/>
    <w:rsid w:val="009B65CC"/>
    <w:rsid w:val="009B77BE"/>
    <w:rsid w:val="009C49E8"/>
    <w:rsid w:val="00A04C8D"/>
    <w:rsid w:val="00A2777D"/>
    <w:rsid w:val="00A31298"/>
    <w:rsid w:val="00A47280"/>
    <w:rsid w:val="00AD4A02"/>
    <w:rsid w:val="00AF1A5B"/>
    <w:rsid w:val="00AF1D3C"/>
    <w:rsid w:val="00B02EE2"/>
    <w:rsid w:val="00B0417C"/>
    <w:rsid w:val="00B76411"/>
    <w:rsid w:val="00B801BC"/>
    <w:rsid w:val="00B91A01"/>
    <w:rsid w:val="00B92783"/>
    <w:rsid w:val="00BA754E"/>
    <w:rsid w:val="00BB1102"/>
    <w:rsid w:val="00BE1CAF"/>
    <w:rsid w:val="00BF7DE6"/>
    <w:rsid w:val="00C17EF3"/>
    <w:rsid w:val="00C24117"/>
    <w:rsid w:val="00C26236"/>
    <w:rsid w:val="00C3029C"/>
    <w:rsid w:val="00C47959"/>
    <w:rsid w:val="00C55211"/>
    <w:rsid w:val="00C7506A"/>
    <w:rsid w:val="00C7648B"/>
    <w:rsid w:val="00C81D2C"/>
    <w:rsid w:val="00C971B2"/>
    <w:rsid w:val="00CA4BC3"/>
    <w:rsid w:val="00CA73F8"/>
    <w:rsid w:val="00CB0359"/>
    <w:rsid w:val="00CC0641"/>
    <w:rsid w:val="00CC518D"/>
    <w:rsid w:val="00CD3238"/>
    <w:rsid w:val="00CE1539"/>
    <w:rsid w:val="00CF59F9"/>
    <w:rsid w:val="00D035B4"/>
    <w:rsid w:val="00DC5E80"/>
    <w:rsid w:val="00DE6C75"/>
    <w:rsid w:val="00DF3B77"/>
    <w:rsid w:val="00DF429B"/>
    <w:rsid w:val="00E127B4"/>
    <w:rsid w:val="00E45EDF"/>
    <w:rsid w:val="00E7051F"/>
    <w:rsid w:val="00E87436"/>
    <w:rsid w:val="00EC58DC"/>
    <w:rsid w:val="00ED2F26"/>
    <w:rsid w:val="00EE67FE"/>
    <w:rsid w:val="00EE7724"/>
    <w:rsid w:val="00F06ACB"/>
    <w:rsid w:val="00F06E62"/>
    <w:rsid w:val="00F465D8"/>
    <w:rsid w:val="00F53DEA"/>
    <w:rsid w:val="00F645AA"/>
    <w:rsid w:val="00F71C41"/>
    <w:rsid w:val="00FB1D88"/>
    <w:rsid w:val="00FB34ED"/>
    <w:rsid w:val="00FD296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45607E"/>
    <w:rsid w:val="00540623"/>
    <w:rsid w:val="0061296A"/>
    <w:rsid w:val="00687DBF"/>
    <w:rsid w:val="00727DC1"/>
    <w:rsid w:val="0075201F"/>
    <w:rsid w:val="007A1197"/>
    <w:rsid w:val="008329A0"/>
    <w:rsid w:val="008C4FE7"/>
    <w:rsid w:val="00A7115E"/>
    <w:rsid w:val="00A80C3A"/>
    <w:rsid w:val="00AC69BB"/>
    <w:rsid w:val="00AD44D8"/>
    <w:rsid w:val="00C00221"/>
    <w:rsid w:val="00C61300"/>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EFB04304-9A85-4837-9793-F9900DDC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cp:revision>
  <dcterms:created xsi:type="dcterms:W3CDTF">2019-06-26T19:31:00Z</dcterms:created>
  <dcterms:modified xsi:type="dcterms:W3CDTF">2019-06-26T19:31:00Z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